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8" w:rsidRDefault="00F6468D" w:rsidP="00F6468D">
      <w:pPr>
        <w:jc w:val="both"/>
        <w:rPr>
          <w:sz w:val="28"/>
          <w:szCs w:val="28"/>
        </w:rPr>
      </w:pPr>
      <w:proofErr w:type="spellStart"/>
      <w:r w:rsidRPr="00F6468D">
        <w:rPr>
          <w:sz w:val="28"/>
          <w:szCs w:val="28"/>
        </w:rPr>
        <w:t>D.3.2</w:t>
      </w:r>
      <w:proofErr w:type="spellEnd"/>
      <w:r>
        <w:rPr>
          <w:sz w:val="28"/>
          <w:szCs w:val="28"/>
        </w:rPr>
        <w:t>. YASARA View coupling.</w:t>
      </w:r>
    </w:p>
    <w:p w:rsidR="00F6468D" w:rsidRDefault="00F6468D" w:rsidP="00F6468D">
      <w:pPr>
        <w:jc w:val="both"/>
        <w:rPr>
          <w:sz w:val="28"/>
          <w:szCs w:val="28"/>
        </w:rPr>
      </w:pPr>
      <w:r>
        <w:rPr>
          <w:sz w:val="28"/>
          <w:szCs w:val="28"/>
        </w:rPr>
        <w:t xml:space="preserve">The coupling of the YASARA GmbH viewers has been achieved in a two-step process. First YASARA Model has been coupled to partner </w:t>
      </w:r>
      <w:proofErr w:type="spellStart"/>
      <w:r>
        <w:rPr>
          <w:sz w:val="28"/>
          <w:szCs w:val="28"/>
        </w:rPr>
        <w:t>BIOP’s</w:t>
      </w:r>
      <w:proofErr w:type="spellEnd"/>
      <w:r>
        <w:rPr>
          <w:sz w:val="28"/>
          <w:szCs w:val="28"/>
        </w:rPr>
        <w:t xml:space="preserve"> (BioProdict BV Nijmegen) 3DM database system. The experiences gained in this project were put to use in the incorporation of the free YASARA viewer, YASARA View, in the SSP. To ensure generality, the viewer demo was set-up to display output of partner </w:t>
      </w:r>
      <w:proofErr w:type="spellStart"/>
      <w:r>
        <w:rPr>
          <w:sz w:val="28"/>
          <w:szCs w:val="28"/>
        </w:rPr>
        <w:t>ENANTIS</w:t>
      </w:r>
      <w:proofErr w:type="spellEnd"/>
      <w:r>
        <w:rPr>
          <w:sz w:val="28"/>
          <w:szCs w:val="28"/>
        </w:rPr>
        <w:t>’ (</w:t>
      </w:r>
      <w:proofErr w:type="spellStart"/>
      <w:r>
        <w:rPr>
          <w:sz w:val="28"/>
          <w:szCs w:val="28"/>
        </w:rPr>
        <w:t>ENANTIS</w:t>
      </w:r>
      <w:proofErr w:type="spellEnd"/>
      <w:r>
        <w:rPr>
          <w:sz w:val="28"/>
          <w:szCs w:val="28"/>
        </w:rPr>
        <w:t xml:space="preserve"> </w:t>
      </w:r>
      <w:proofErr w:type="spellStart"/>
      <w:r>
        <w:rPr>
          <w:sz w:val="28"/>
          <w:szCs w:val="28"/>
        </w:rPr>
        <w:t>SRO</w:t>
      </w:r>
      <w:proofErr w:type="spellEnd"/>
      <w:r>
        <w:rPr>
          <w:sz w:val="28"/>
          <w:szCs w:val="28"/>
        </w:rPr>
        <w:t>, Brno) Hotspot Wizard. Some snapshots have been included as appendix to this deliverable to illustrate that the concept really works, and that the portal gives access to the data as promised.</w:t>
      </w:r>
    </w:p>
    <w:p w:rsidR="00B1207D" w:rsidRDefault="00B1207D" w:rsidP="00B1207D">
      <w:pPr>
        <w:jc w:val="both"/>
        <w:rPr>
          <w:sz w:val="28"/>
          <w:szCs w:val="28"/>
        </w:rPr>
      </w:pPr>
      <w:r>
        <w:rPr>
          <w:sz w:val="28"/>
          <w:szCs w:val="28"/>
        </w:rPr>
        <w:t xml:space="preserve">At present the portal is technically ready, but the implemented concepts still must be put to use for protein engineers. </w:t>
      </w:r>
      <w:r w:rsidR="00F6468D">
        <w:rPr>
          <w:sz w:val="28"/>
          <w:szCs w:val="28"/>
        </w:rPr>
        <w:t>Dr H Venselaar from the CMBI will visit partner FLUID (Fluid operations AG) in January to start working on the bioscientist friendliness aspects of the SSP. Dr Venselaar recently received her PhD (cum laude) on a topic intricately involved with translational research and bioscientist-computer interactions.</w:t>
      </w:r>
      <w:r>
        <w:rPr>
          <w:sz w:val="28"/>
          <w:szCs w:val="28"/>
        </w:rPr>
        <w:t xml:space="preserve"> Her major task in the second year will be the GUI.</w:t>
      </w:r>
      <w:r>
        <w:rPr>
          <w:sz w:val="28"/>
          <w:szCs w:val="28"/>
        </w:rPr>
        <w:br w:type="page"/>
      </w:r>
    </w:p>
    <w:p w:rsidR="00B1207D" w:rsidRDefault="00B1207D" w:rsidP="00F6468D">
      <w:pPr>
        <w:jc w:val="both"/>
        <w:rPr>
          <w:sz w:val="28"/>
          <w:szCs w:val="28"/>
        </w:rPr>
      </w:pPr>
      <w:r>
        <w:rPr>
          <w:noProof/>
          <w:lang w:eastAsia="en-GB"/>
        </w:rPr>
        <w:lastRenderedPageBreak/>
        <w:drawing>
          <wp:anchor distT="0" distB="0" distL="114300" distR="114300" simplePos="0" relativeHeight="251659264" behindDoc="0" locked="0" layoutInCell="1" allowOverlap="1" wp14:anchorId="1C0278BB" wp14:editId="25DE698A">
            <wp:simplePos x="0" y="0"/>
            <wp:positionH relativeFrom="column">
              <wp:posOffset>-747395</wp:posOffset>
            </wp:positionH>
            <wp:positionV relativeFrom="paragraph">
              <wp:posOffset>-747395</wp:posOffset>
            </wp:positionV>
            <wp:extent cx="5267325" cy="37122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67325" cy="371221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Main page of the </w:t>
      </w:r>
      <w:proofErr w:type="spellStart"/>
      <w:r>
        <w:rPr>
          <w:sz w:val="28"/>
          <w:szCs w:val="28"/>
        </w:rPr>
        <w:t>SSP</w:t>
      </w:r>
      <w:proofErr w:type="spellEnd"/>
      <w:r>
        <w:rPr>
          <w:sz w:val="28"/>
          <w:szCs w:val="28"/>
        </w:rPr>
        <w:t xml:space="preserve"> portal. Five test cases have been worked out as described in deliverable </w:t>
      </w:r>
      <w:proofErr w:type="spellStart"/>
      <w:r>
        <w:rPr>
          <w:sz w:val="28"/>
          <w:szCs w:val="28"/>
        </w:rPr>
        <w:t>D.1.1</w:t>
      </w:r>
      <w:proofErr w:type="spellEnd"/>
      <w:r>
        <w:rPr>
          <w:sz w:val="28"/>
          <w:szCs w:val="28"/>
        </w:rPr>
        <w:t>.</w:t>
      </w:r>
    </w:p>
    <w:p w:rsidR="00B1207D" w:rsidRDefault="00B1207D" w:rsidP="00F6468D">
      <w:pPr>
        <w:jc w:val="both"/>
        <w:rPr>
          <w:sz w:val="28"/>
          <w:szCs w:val="28"/>
        </w:rPr>
      </w:pPr>
    </w:p>
    <w:p w:rsidR="00B1207D" w:rsidRDefault="00B1207D" w:rsidP="00F6468D">
      <w:pPr>
        <w:jc w:val="both"/>
        <w:rPr>
          <w:sz w:val="28"/>
          <w:szCs w:val="28"/>
        </w:rPr>
      </w:pPr>
    </w:p>
    <w:p w:rsidR="00B1207D" w:rsidRDefault="00B1207D" w:rsidP="00F6468D">
      <w:pPr>
        <w:jc w:val="both"/>
        <w:rPr>
          <w:sz w:val="28"/>
          <w:szCs w:val="28"/>
        </w:rPr>
      </w:pPr>
      <w:r>
        <w:rPr>
          <w:noProof/>
          <w:lang w:eastAsia="en-GB"/>
        </w:rPr>
        <w:drawing>
          <wp:anchor distT="0" distB="0" distL="114300" distR="114300" simplePos="0" relativeHeight="251661312" behindDoc="0" locked="0" layoutInCell="1" allowOverlap="1" wp14:anchorId="4E58693A" wp14:editId="30C9B9BA">
            <wp:simplePos x="0" y="0"/>
            <wp:positionH relativeFrom="column">
              <wp:posOffset>-4676775</wp:posOffset>
            </wp:positionH>
            <wp:positionV relativeFrom="paragraph">
              <wp:posOffset>204470</wp:posOffset>
            </wp:positionV>
            <wp:extent cx="4552950" cy="4311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52950" cy="4311650"/>
                    </a:xfrm>
                    <a:prstGeom prst="rect">
                      <a:avLst/>
                    </a:prstGeom>
                  </pic:spPr>
                </pic:pic>
              </a:graphicData>
            </a:graphic>
            <wp14:sizeRelH relativeFrom="margin">
              <wp14:pctWidth>0</wp14:pctWidth>
            </wp14:sizeRelH>
            <wp14:sizeRelV relativeFrom="margin">
              <wp14:pctHeight>0</wp14:pctHeight>
            </wp14:sizeRelV>
          </wp:anchor>
        </w:drawing>
      </w:r>
    </w:p>
    <w:p w:rsidR="00B1207D" w:rsidRDefault="00B1207D" w:rsidP="00F6468D">
      <w:pPr>
        <w:jc w:val="both"/>
        <w:rPr>
          <w:sz w:val="28"/>
          <w:szCs w:val="28"/>
        </w:rPr>
      </w:pPr>
      <w:r>
        <w:rPr>
          <w:sz w:val="28"/>
          <w:szCs w:val="28"/>
        </w:rPr>
        <w:t xml:space="preserve">The </w:t>
      </w:r>
      <w:proofErr w:type="spellStart"/>
      <w:r>
        <w:rPr>
          <w:sz w:val="28"/>
          <w:szCs w:val="28"/>
        </w:rPr>
        <w:t>SSP</w:t>
      </w:r>
      <w:proofErr w:type="spellEnd"/>
      <w:r>
        <w:rPr>
          <w:sz w:val="28"/>
          <w:szCs w:val="28"/>
        </w:rPr>
        <w:t xml:space="preserve"> page for test case </w:t>
      </w:r>
      <w:proofErr w:type="spellStart"/>
      <w:r>
        <w:rPr>
          <w:sz w:val="28"/>
          <w:szCs w:val="28"/>
        </w:rPr>
        <w:t>UC</w:t>
      </w:r>
      <w:proofErr w:type="spellEnd"/>
      <w:r>
        <w:rPr>
          <w:sz w:val="28"/>
          <w:szCs w:val="28"/>
        </w:rPr>
        <w:t xml:space="preserve"> 4 illustrates that visualisation through YASARA indeed has been achieved.</w:t>
      </w:r>
      <w:bookmarkStart w:id="0" w:name="_GoBack"/>
      <w:bookmarkEnd w:id="0"/>
    </w:p>
    <w:p w:rsidR="00B1207D" w:rsidRPr="00F6468D" w:rsidRDefault="00B1207D" w:rsidP="00F6468D">
      <w:pPr>
        <w:jc w:val="both"/>
        <w:rPr>
          <w:sz w:val="28"/>
          <w:szCs w:val="28"/>
        </w:rPr>
      </w:pPr>
    </w:p>
    <w:sectPr w:rsidR="00B1207D" w:rsidRPr="00F64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8D"/>
    <w:rsid w:val="00191341"/>
    <w:rsid w:val="008E163D"/>
    <w:rsid w:val="00B1207D"/>
    <w:rsid w:val="00F6468D"/>
    <w:rsid w:val="00F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2</cp:revision>
  <dcterms:created xsi:type="dcterms:W3CDTF">2012-12-13T22:44:00Z</dcterms:created>
  <dcterms:modified xsi:type="dcterms:W3CDTF">2012-12-17T16:55:00Z</dcterms:modified>
</cp:coreProperties>
</file>