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61" w:rsidRPr="006F6FDF" w:rsidRDefault="006F6FDF">
      <w:pPr>
        <w:rPr>
          <w:u w:val="single"/>
        </w:rPr>
      </w:pPr>
      <w:bookmarkStart w:id="0" w:name="_GoBack"/>
      <w:bookmarkEnd w:id="0"/>
      <w:r w:rsidRPr="006F6FDF">
        <w:rPr>
          <w:u w:val="single"/>
        </w:rPr>
        <w:t>NewProt Deliverables</w:t>
      </w:r>
    </w:p>
    <w:p w:rsidR="006F6FDF" w:rsidRDefault="006F6FDF">
      <w:r>
        <w:t>D6.1 (Experimental) validation year 1  </w:t>
      </w:r>
    </w:p>
    <w:p w:rsidR="006F6FDF" w:rsidRDefault="006F6FDF">
      <w:r>
        <w:rPr>
          <w:u w:val="single"/>
        </w:rPr>
        <w:t xml:space="preserve">Experimental validation of the </w:t>
      </w:r>
      <w:proofErr w:type="spellStart"/>
      <w:r>
        <w:rPr>
          <w:u w:val="single"/>
        </w:rPr>
        <w:t>PLP</w:t>
      </w:r>
      <w:proofErr w:type="spellEnd"/>
      <w:r>
        <w:rPr>
          <w:u w:val="single"/>
        </w:rPr>
        <w:t xml:space="preserve"> dependent </w:t>
      </w:r>
      <w:proofErr w:type="spellStart"/>
      <w:r>
        <w:rPr>
          <w:u w:val="single"/>
        </w:rPr>
        <w:t>transferase</w:t>
      </w:r>
      <w:proofErr w:type="spellEnd"/>
      <w:r>
        <w:rPr>
          <w:u w:val="single"/>
        </w:rPr>
        <w:t xml:space="preserve"> 3DM database</w:t>
      </w:r>
    </w:p>
    <w:p w:rsidR="006F6FDF" w:rsidRDefault="006F6FDF" w:rsidP="00BC1740">
      <w:pPr>
        <w:jc w:val="both"/>
      </w:pPr>
      <w:r>
        <w:t xml:space="preserve">3DM was used to compare the amino acid distribution in an active site loop present in known ATAs in order to design a library of loop mutants. The mutants were prepared and then the activity against amines of varying steric bulk </w:t>
      </w:r>
      <w:r w:rsidR="00B50C53">
        <w:t xml:space="preserve">was </w:t>
      </w:r>
      <w:r>
        <w:t xml:space="preserve">accessed </w:t>
      </w:r>
      <w:r w:rsidRPr="000574B2">
        <w:rPr>
          <w:i/>
        </w:rPr>
        <w:t>via</w:t>
      </w:r>
      <w:r w:rsidR="005D1701">
        <w:t xml:space="preserve"> a spectroscopic</w:t>
      </w:r>
      <w:r>
        <w:t xml:space="preserve"> assay. </w:t>
      </w:r>
    </w:p>
    <w:p w:rsidR="00BC1740" w:rsidRDefault="006F6FDF" w:rsidP="00BC1740">
      <w:pPr>
        <w:jc w:val="both"/>
      </w:pPr>
      <w:r>
        <w:t xml:space="preserve">Comparison of </w:t>
      </w:r>
      <w:r w:rsidR="00B50C53">
        <w:t xml:space="preserve">the </w:t>
      </w:r>
      <w:r>
        <w:t>loop region of the ATA subfamilies within the 3DM database led to the discovery th</w:t>
      </w:r>
      <w:r w:rsidR="000574B2">
        <w:t xml:space="preserve">at one subfamily contained loop </w:t>
      </w:r>
      <w:r w:rsidR="00B50C53">
        <w:t>sequences of varying length. This</w:t>
      </w:r>
      <w:r w:rsidR="000574B2">
        <w:t xml:space="preserve"> led to the development of a loop exchange strategy whereby the loop of interest of one subfamily is exchanged for that of another subfamily in order to increase the substrate space withi</w:t>
      </w:r>
      <w:r w:rsidR="005D1701">
        <w:t>n the active site</w:t>
      </w:r>
      <w:r w:rsidR="000574B2">
        <w:t>. The results from this route</w:t>
      </w:r>
      <w:r w:rsidR="005D1701">
        <w:t xml:space="preserve"> so far indicate</w:t>
      </w:r>
      <w:r w:rsidR="000574B2">
        <w:t xml:space="preserve"> that introducing mutations which are novel to one subfamily into a different subfamily</w:t>
      </w:r>
      <w:r w:rsidR="00BC1740">
        <w:t xml:space="preserve"> (where there is no president for such a mutation) leads to inactive mutants. This is in agreement with the ‘small, smart ’concept for library design with 3DM has been used successfully in the past in protein engineering.</w:t>
      </w:r>
    </w:p>
    <w:p w:rsidR="00BC1740" w:rsidRDefault="00BC1740" w:rsidP="00BC1740">
      <w:pPr>
        <w:jc w:val="both"/>
      </w:pPr>
      <w:r>
        <w:t>Therefore 3DM should be used to modify the loop exchange library to focus only on loop mutants</w:t>
      </w:r>
      <w:r w:rsidR="00B50C53">
        <w:t>,</w:t>
      </w:r>
      <w:r>
        <w:t xml:space="preserve"> which follow this concept, which could mean using the database to find a new template for the loop exchange. If successful this would validate the use of 3DM in the design of ‘small, smart libraries’ for protein engineering</w:t>
      </w:r>
      <w:r w:rsidR="00B50C53">
        <w:t>,</w:t>
      </w:r>
      <w:r>
        <w:t xml:space="preserve"> but also show the power of 3DM as </w:t>
      </w:r>
      <w:r w:rsidR="005D1701">
        <w:t xml:space="preserve">a tool for </w:t>
      </w:r>
      <w:r>
        <w:t>protein engineering template discovery.</w:t>
      </w:r>
    </w:p>
    <w:p w:rsidR="00BC61BB" w:rsidRPr="00BC61BB" w:rsidRDefault="00BC61BB" w:rsidP="00BC61BB">
      <w:pPr>
        <w:jc w:val="both"/>
        <w:rPr>
          <w:u w:val="single"/>
        </w:rPr>
      </w:pPr>
      <w:r w:rsidRPr="00BC61BB">
        <w:rPr>
          <w:u w:val="single"/>
        </w:rPr>
        <w:t>Deliverables:</w:t>
      </w:r>
    </w:p>
    <w:p w:rsidR="006F6FDF" w:rsidRPr="00BC61BB" w:rsidRDefault="00BC61BB" w:rsidP="00BC61BB">
      <w:pPr>
        <w:pStyle w:val="ListParagraph"/>
        <w:numPr>
          <w:ilvl w:val="0"/>
          <w:numId w:val="3"/>
        </w:numPr>
        <w:jc w:val="both"/>
      </w:pPr>
      <w:r w:rsidRPr="00BC61BB">
        <w:t>Small library design, preparation and screening of 30 variants against 3 different substrates.</w:t>
      </w:r>
    </w:p>
    <w:p w:rsidR="00BC61BB" w:rsidRPr="00BC61BB" w:rsidRDefault="00BC61BB" w:rsidP="00BC61B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lang w:val="en-US"/>
        </w:rPr>
      </w:pPr>
      <w:r w:rsidRPr="00BC61BB">
        <w:t>Poster presentation ‘</w:t>
      </w:r>
      <w:r w:rsidRPr="00BC61BB">
        <w:rPr>
          <w:bCs/>
          <w:lang w:val="en-US"/>
        </w:rPr>
        <w:t>The use of a 3DM Database for the Design of a "</w:t>
      </w:r>
      <w:r w:rsidRPr="00BC61BB">
        <w:rPr>
          <w:bCs/>
          <w:i/>
          <w:lang w:val="en-US"/>
        </w:rPr>
        <w:t>Small, but Smart</w:t>
      </w:r>
      <w:r w:rsidRPr="00BC61BB">
        <w:rPr>
          <w:bCs/>
          <w:lang w:val="en-US"/>
        </w:rPr>
        <w:t>" Library of Loop Exchange Mutants of Amine Transaminases’</w:t>
      </w:r>
      <w:r w:rsidRPr="00BC61BB">
        <w:rPr>
          <w:b/>
          <w:bCs/>
          <w:lang w:val="en-US"/>
        </w:rPr>
        <w:t xml:space="preserve"> </w:t>
      </w:r>
      <w:r>
        <w:rPr>
          <w:bCs/>
          <w:lang w:val="en-US"/>
        </w:rPr>
        <w:t>at the</w:t>
      </w:r>
      <w:r w:rsidRPr="00BC61BB">
        <w:t xml:space="preserve"> </w:t>
      </w:r>
      <w:r>
        <w:t xml:space="preserve">2nd Symposium on Protein Engineering for </w:t>
      </w:r>
      <w:proofErr w:type="spellStart"/>
      <w:r>
        <w:t>Biocatalysis</w:t>
      </w:r>
      <w:proofErr w:type="spellEnd"/>
      <w:r w:rsidR="00295804">
        <w:t>, Greifswald, Germany.</w:t>
      </w:r>
    </w:p>
    <w:p w:rsidR="00BC61BB" w:rsidRPr="006F6FDF" w:rsidRDefault="00BC61BB" w:rsidP="00BC61BB">
      <w:pPr>
        <w:jc w:val="both"/>
      </w:pPr>
    </w:p>
    <w:sectPr w:rsidR="00BC61BB" w:rsidRPr="006F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D3B"/>
    <w:multiLevelType w:val="hybridMultilevel"/>
    <w:tmpl w:val="C638DAA0"/>
    <w:lvl w:ilvl="0" w:tplc="673E18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502928"/>
    <w:multiLevelType w:val="hybridMultilevel"/>
    <w:tmpl w:val="28FA5682"/>
    <w:lvl w:ilvl="0" w:tplc="BE60FC5C">
      <w:start w:val="1"/>
      <w:numFmt w:val="bullet"/>
      <w:lvlText w:val=""/>
      <w:lvlJc w:val="left"/>
      <w:pPr>
        <w:ind w:left="975" w:hanging="360"/>
      </w:pPr>
      <w:rPr>
        <w:rFonts w:asciiTheme="majorHAnsi" w:hAnsi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F2DE2"/>
    <w:multiLevelType w:val="hybridMultilevel"/>
    <w:tmpl w:val="AF7A6CAC"/>
    <w:lvl w:ilvl="0" w:tplc="BE60FC5C">
      <w:start w:val="1"/>
      <w:numFmt w:val="bullet"/>
      <w:lvlText w:val=""/>
      <w:lvlJc w:val="left"/>
      <w:pPr>
        <w:ind w:left="975" w:hanging="360"/>
      </w:pPr>
      <w:rPr>
        <w:rFonts w:asciiTheme="majorHAnsi" w:hAnsi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DF"/>
    <w:rsid w:val="000574B2"/>
    <w:rsid w:val="00295804"/>
    <w:rsid w:val="0056738C"/>
    <w:rsid w:val="005D1701"/>
    <w:rsid w:val="006F6FDF"/>
    <w:rsid w:val="00A70247"/>
    <w:rsid w:val="00B50C53"/>
    <w:rsid w:val="00BC1740"/>
    <w:rsid w:val="00BC61BB"/>
    <w:rsid w:val="00D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vriend</cp:lastModifiedBy>
  <cp:revision>2</cp:revision>
  <dcterms:created xsi:type="dcterms:W3CDTF">2012-12-17T17:04:00Z</dcterms:created>
  <dcterms:modified xsi:type="dcterms:W3CDTF">2012-12-17T17:04:00Z</dcterms:modified>
</cp:coreProperties>
</file>